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39" w:rsidRPr="001C6039" w:rsidRDefault="001C6039" w:rsidP="001C6039">
      <w:pPr>
        <w:jc w:val="center"/>
        <w:rPr>
          <w:b/>
          <w:sz w:val="28"/>
          <w:u w:val="single"/>
        </w:rPr>
      </w:pPr>
      <w:r w:rsidRPr="001C6039">
        <w:rPr>
          <w:b/>
          <w:sz w:val="28"/>
          <w:u w:val="single"/>
        </w:rPr>
        <w:t>Задания на дополнительные баллы (все задания выполняются письменно)</w:t>
      </w:r>
    </w:p>
    <w:p w:rsidR="001C6039" w:rsidRDefault="001C6039" w:rsidP="001C6039">
      <w:pPr>
        <w:rPr>
          <w:b/>
        </w:rPr>
      </w:pPr>
    </w:p>
    <w:p w:rsidR="001C6039" w:rsidRPr="001C6039" w:rsidRDefault="001C6039" w:rsidP="001C6039">
      <w:pPr>
        <w:rPr>
          <w:b/>
        </w:rPr>
      </w:pPr>
      <w:r>
        <w:rPr>
          <w:b/>
        </w:rPr>
        <w:t>Задание 1</w:t>
      </w:r>
      <w:r w:rsidRPr="00267199">
        <w:rPr>
          <w:b/>
        </w:rPr>
        <w:t>.  Составление и анализ рейтинга экономических районов</w:t>
      </w:r>
      <w:r>
        <w:rPr>
          <w:b/>
        </w:rPr>
        <w:t>.</w:t>
      </w:r>
      <w:r w:rsidRPr="001C6039">
        <w:rPr>
          <w:b/>
        </w:rPr>
        <w:t xml:space="preserve"> </w:t>
      </w:r>
      <w:proofErr w:type="spellStart"/>
      <w:r>
        <w:rPr>
          <w:b/>
        </w:rPr>
        <w:t>Цена=</w:t>
      </w:r>
      <w:proofErr w:type="spellEnd"/>
      <w:r>
        <w:rPr>
          <w:b/>
        </w:rPr>
        <w:t xml:space="preserve"> 2 балла</w:t>
      </w:r>
    </w:p>
    <w:p w:rsidR="001C6039" w:rsidRPr="00267199" w:rsidRDefault="001C6039" w:rsidP="001C6039">
      <w:pPr>
        <w:ind w:firstLine="708"/>
      </w:pPr>
      <w:r w:rsidRPr="00267199">
        <w:t>1. Составить рейтинги экономических районов по численности населения и по площади территории</w:t>
      </w:r>
    </w:p>
    <w:p w:rsidR="001C6039" w:rsidRPr="00267199" w:rsidRDefault="001C6039" w:rsidP="001C6039">
      <w:r w:rsidRPr="00267199">
        <w:t xml:space="preserve"> </w:t>
      </w:r>
      <w:r w:rsidRPr="00267199">
        <w:tab/>
        <w:t>2. Используя карту на стр. 6,  впишите в скобочках у каждого из районов рейтинга по населению названия городов-миллионеров</w:t>
      </w:r>
    </w:p>
    <w:p w:rsidR="001C6039" w:rsidRPr="00267199" w:rsidRDefault="001C6039" w:rsidP="001C6039">
      <w:r w:rsidRPr="00267199">
        <w:tab/>
        <w:t>3. Используя карту на стр. 20 и проанализировав диаграммы, подчеркните в рейтинге по площади те районы, которые отличаются большим и средним природно-ресурсным потенциалом</w:t>
      </w:r>
    </w:p>
    <w:p w:rsidR="001C6039" w:rsidRPr="00267199" w:rsidRDefault="001C6039" w:rsidP="001C6039">
      <w:r w:rsidRPr="00267199">
        <w:tab/>
        <w:t xml:space="preserve">4. </w:t>
      </w:r>
      <w:proofErr w:type="gramStart"/>
      <w:r w:rsidRPr="00267199">
        <w:t xml:space="preserve">Используя региональный карты атласа, напротив рейтинга по площади, выпишите число входящих в регион субъектов Российской Федерации.  </w:t>
      </w:r>
      <w:proofErr w:type="gramEnd"/>
    </w:p>
    <w:p w:rsidR="001C6039" w:rsidRPr="00267199" w:rsidRDefault="001C6039" w:rsidP="001C6039">
      <w:r w:rsidRPr="00267199">
        <w:tab/>
        <w:t>5. Ответьте на вопрос: Есть ли какая-нибудь зависимость между размерами</w:t>
      </w:r>
      <w:r w:rsidRPr="00B01C61">
        <w:t xml:space="preserve"> </w:t>
      </w:r>
      <w:r>
        <w:t>территории</w:t>
      </w:r>
      <w:r w:rsidRPr="00267199">
        <w:t>, численностью населения и характером специализации района?</w:t>
      </w:r>
    </w:p>
    <w:p w:rsidR="001C6039" w:rsidRDefault="001C6039" w:rsidP="001C6039">
      <w:r w:rsidRPr="00267199">
        <w:tab/>
        <w:t xml:space="preserve">6. Какие природные, социально-экономические и прочие особенности являют причиной разделения страны на 2 </w:t>
      </w:r>
      <w:proofErr w:type="spellStart"/>
      <w:r w:rsidRPr="00267199">
        <w:t>макрорегиона</w:t>
      </w:r>
      <w:proofErr w:type="spellEnd"/>
      <w:r w:rsidRPr="00267199">
        <w:t xml:space="preserve">, 2 экономические зоны. </w:t>
      </w:r>
    </w:p>
    <w:p w:rsidR="001C6039" w:rsidRPr="00F27F83" w:rsidRDefault="001C6039" w:rsidP="001C6039">
      <w:pPr>
        <w:rPr>
          <w:sz w:val="16"/>
          <w:szCs w:val="16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4860"/>
      </w:tblGrid>
      <w:tr w:rsidR="001C6039" w:rsidRPr="00175100" w:rsidTr="00B304C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780" w:type="dxa"/>
          </w:tcPr>
          <w:p w:rsidR="001C6039" w:rsidRPr="00175100" w:rsidRDefault="001C6039" w:rsidP="00B304C8">
            <w:pPr>
              <w:rPr>
                <w:b/>
              </w:rPr>
            </w:pPr>
            <w:r w:rsidRPr="00175100">
              <w:rPr>
                <w:b/>
              </w:rPr>
              <w:t>Рейтинг районов по площади территории</w:t>
            </w:r>
          </w:p>
        </w:tc>
        <w:tc>
          <w:tcPr>
            <w:tcW w:w="4860" w:type="dxa"/>
          </w:tcPr>
          <w:p w:rsidR="001C6039" w:rsidRPr="00175100" w:rsidRDefault="001C6039" w:rsidP="00B304C8">
            <w:pPr>
              <w:rPr>
                <w:b/>
              </w:rPr>
            </w:pPr>
            <w:r w:rsidRPr="00175100">
              <w:rPr>
                <w:b/>
              </w:rPr>
              <w:t xml:space="preserve">Рейтинг районов по численности населения </w:t>
            </w:r>
          </w:p>
        </w:tc>
      </w:tr>
      <w:tr w:rsidR="001C6039" w:rsidRPr="00175100" w:rsidTr="00B304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780" w:type="dxa"/>
          </w:tcPr>
          <w:p w:rsidR="001C6039" w:rsidRPr="004829FA" w:rsidRDefault="001C6039" w:rsidP="00B304C8">
            <w:pPr>
              <w:rPr>
                <w:u w:val="single"/>
              </w:rPr>
            </w:pPr>
            <w:r w:rsidRPr="00175100">
              <w:rPr>
                <w:u w:val="single"/>
              </w:rPr>
              <w:t xml:space="preserve">1. Дальневосточный </w:t>
            </w:r>
          </w:p>
        </w:tc>
        <w:tc>
          <w:tcPr>
            <w:tcW w:w="4860" w:type="dxa"/>
          </w:tcPr>
          <w:p w:rsidR="001C6039" w:rsidRDefault="001C6039" w:rsidP="00B304C8">
            <w:pPr>
              <w:rPr>
                <w:sz w:val="20"/>
                <w:szCs w:val="20"/>
              </w:rPr>
            </w:pPr>
            <w:r w:rsidRPr="00175100">
              <w:t xml:space="preserve">1. Центральный </w:t>
            </w:r>
            <w:r w:rsidRPr="00175100">
              <w:rPr>
                <w:sz w:val="20"/>
                <w:szCs w:val="20"/>
              </w:rPr>
              <w:t>(Москва)</w:t>
            </w:r>
          </w:p>
          <w:p w:rsidR="001C6039" w:rsidRPr="00175100" w:rsidRDefault="001C6039" w:rsidP="00B304C8"/>
        </w:tc>
      </w:tr>
    </w:tbl>
    <w:p w:rsidR="001C6039" w:rsidRDefault="001C6039" w:rsidP="001C6039">
      <w:pPr>
        <w:rPr>
          <w:sz w:val="16"/>
          <w:szCs w:val="16"/>
        </w:rPr>
      </w:pPr>
    </w:p>
    <w:p w:rsidR="001C6039" w:rsidRPr="00F27F83" w:rsidRDefault="001C6039" w:rsidP="001C6039">
      <w:pPr>
        <w:rPr>
          <w:sz w:val="16"/>
          <w:szCs w:val="16"/>
        </w:rPr>
      </w:pPr>
    </w:p>
    <w:p w:rsidR="001C6039" w:rsidRDefault="001C6039" w:rsidP="001C6039">
      <w:pPr>
        <w:rPr>
          <w:b/>
        </w:rPr>
      </w:pPr>
      <w:r>
        <w:rPr>
          <w:b/>
        </w:rPr>
        <w:t>Задание 2</w:t>
      </w:r>
      <w:r w:rsidRPr="004829FA">
        <w:rPr>
          <w:b/>
        </w:rPr>
        <w:t>. Рассчитать ранг (степень) соседства для экономического района</w:t>
      </w:r>
    </w:p>
    <w:p w:rsidR="001C6039" w:rsidRPr="004829FA" w:rsidRDefault="001C6039" w:rsidP="001C6039">
      <w:pPr>
        <w:rPr>
          <w:b/>
        </w:rPr>
      </w:pPr>
      <w:r>
        <w:rPr>
          <w:b/>
        </w:rPr>
        <w:t>Цена=2 балла</w:t>
      </w:r>
    </w:p>
    <w:tbl>
      <w:tblPr>
        <w:tblpPr w:leftFromText="180" w:rightFromText="180" w:vertAnchor="text" w:horzAnchor="margin" w:tblpXSpec="center" w:tblpY="252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00"/>
        <w:gridCol w:w="900"/>
        <w:gridCol w:w="900"/>
        <w:gridCol w:w="796"/>
        <w:gridCol w:w="644"/>
        <w:gridCol w:w="720"/>
        <w:gridCol w:w="857"/>
        <w:gridCol w:w="893"/>
        <w:gridCol w:w="770"/>
        <w:gridCol w:w="778"/>
      </w:tblGrid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 xml:space="preserve">Районы 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Евро-пей-</w:t>
            </w:r>
            <w:r w:rsidRPr="00F744A3">
              <w:rPr>
                <w:bCs/>
                <w:iCs/>
                <w:sz w:val="20"/>
                <w:szCs w:val="20"/>
              </w:rPr>
              <w:t>ский</w:t>
            </w:r>
            <w:proofErr w:type="spellEnd"/>
            <w:r w:rsidRPr="00F744A3">
              <w:rPr>
                <w:bCs/>
                <w:iCs/>
                <w:sz w:val="20"/>
                <w:szCs w:val="20"/>
              </w:rPr>
              <w:t xml:space="preserve"> Север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F744A3">
              <w:rPr>
                <w:bCs/>
                <w:iCs/>
                <w:sz w:val="20"/>
                <w:szCs w:val="20"/>
              </w:rPr>
              <w:t>Северо-Запад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F744A3">
              <w:rPr>
                <w:bCs/>
                <w:iCs/>
                <w:sz w:val="20"/>
                <w:szCs w:val="20"/>
              </w:rPr>
              <w:t>ная</w:t>
            </w:r>
            <w:proofErr w:type="spellEnd"/>
            <w:r w:rsidRPr="00F744A3">
              <w:rPr>
                <w:bCs/>
                <w:iCs/>
                <w:sz w:val="20"/>
                <w:szCs w:val="20"/>
              </w:rPr>
              <w:t xml:space="preserve"> Россия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F744A3">
              <w:rPr>
                <w:bCs/>
                <w:iCs/>
                <w:sz w:val="20"/>
                <w:szCs w:val="20"/>
              </w:rPr>
              <w:t>Цент-раль-ная</w:t>
            </w:r>
            <w:proofErr w:type="spellEnd"/>
            <w:r w:rsidRPr="00F744A3">
              <w:rPr>
                <w:bCs/>
                <w:iCs/>
                <w:sz w:val="20"/>
                <w:szCs w:val="20"/>
              </w:rPr>
              <w:t xml:space="preserve"> Россия</w:t>
            </w:r>
          </w:p>
        </w:tc>
        <w:tc>
          <w:tcPr>
            <w:tcW w:w="796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F744A3">
              <w:rPr>
                <w:bCs/>
                <w:iCs/>
                <w:sz w:val="20"/>
                <w:szCs w:val="20"/>
              </w:rPr>
              <w:t>Евро-пей-ский</w:t>
            </w:r>
            <w:proofErr w:type="spellEnd"/>
            <w:r w:rsidRPr="00F744A3">
              <w:rPr>
                <w:bCs/>
                <w:iCs/>
                <w:sz w:val="20"/>
                <w:szCs w:val="20"/>
              </w:rPr>
              <w:t xml:space="preserve"> Юг</w:t>
            </w:r>
          </w:p>
        </w:tc>
        <w:tc>
          <w:tcPr>
            <w:tcW w:w="644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F744A3">
              <w:rPr>
                <w:bCs/>
                <w:iCs/>
                <w:sz w:val="20"/>
                <w:szCs w:val="20"/>
              </w:rPr>
              <w:t>По-волжье</w:t>
            </w:r>
            <w:proofErr w:type="spellEnd"/>
            <w:proofErr w:type="gramEnd"/>
          </w:p>
        </w:tc>
        <w:tc>
          <w:tcPr>
            <w:tcW w:w="72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>Урал</w:t>
            </w:r>
          </w:p>
        </w:tc>
        <w:tc>
          <w:tcPr>
            <w:tcW w:w="857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F744A3">
              <w:rPr>
                <w:bCs/>
                <w:iCs/>
                <w:sz w:val="20"/>
                <w:szCs w:val="20"/>
              </w:rPr>
              <w:t>Запад-ная</w:t>
            </w:r>
            <w:proofErr w:type="spellEnd"/>
            <w:proofErr w:type="gramEnd"/>
            <w:r w:rsidRPr="00F744A3">
              <w:rPr>
                <w:bCs/>
                <w:iCs/>
                <w:sz w:val="20"/>
                <w:szCs w:val="20"/>
              </w:rPr>
              <w:t xml:space="preserve"> Сибирь</w:t>
            </w:r>
          </w:p>
        </w:tc>
        <w:tc>
          <w:tcPr>
            <w:tcW w:w="893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F744A3">
              <w:rPr>
                <w:bCs/>
                <w:iCs/>
                <w:sz w:val="20"/>
                <w:szCs w:val="20"/>
              </w:rPr>
              <w:t>Восточ-ная</w:t>
            </w:r>
            <w:proofErr w:type="spellEnd"/>
            <w:proofErr w:type="gramEnd"/>
            <w:r w:rsidRPr="00F744A3">
              <w:rPr>
                <w:bCs/>
                <w:iCs/>
                <w:sz w:val="20"/>
                <w:szCs w:val="20"/>
              </w:rPr>
              <w:t xml:space="preserve"> Сибирь</w:t>
            </w:r>
          </w:p>
        </w:tc>
        <w:tc>
          <w:tcPr>
            <w:tcW w:w="77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F744A3">
              <w:rPr>
                <w:bCs/>
                <w:iCs/>
                <w:sz w:val="20"/>
                <w:szCs w:val="20"/>
              </w:rPr>
              <w:t>Даль-ний</w:t>
            </w:r>
            <w:proofErr w:type="spellEnd"/>
            <w:proofErr w:type="gramEnd"/>
            <w:r w:rsidRPr="00F744A3">
              <w:rPr>
                <w:bCs/>
                <w:iCs/>
                <w:sz w:val="20"/>
                <w:szCs w:val="20"/>
              </w:rPr>
              <w:t xml:space="preserve"> Восток</w:t>
            </w:r>
          </w:p>
        </w:tc>
        <w:tc>
          <w:tcPr>
            <w:tcW w:w="77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F744A3">
              <w:rPr>
                <w:b/>
                <w:bCs/>
                <w:iCs/>
                <w:sz w:val="20"/>
                <w:szCs w:val="20"/>
              </w:rPr>
              <w:t>Сте-пень</w:t>
            </w:r>
            <w:proofErr w:type="spellEnd"/>
            <w:proofErr w:type="gramEnd"/>
            <w:r w:rsidRPr="00F744A3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744A3">
              <w:rPr>
                <w:b/>
                <w:bCs/>
                <w:iCs/>
                <w:sz w:val="20"/>
                <w:szCs w:val="20"/>
              </w:rPr>
              <w:t>сосед-ства</w:t>
            </w:r>
            <w:proofErr w:type="spellEnd"/>
          </w:p>
        </w:tc>
      </w:tr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>Европейский Север</w:t>
            </w:r>
          </w:p>
        </w:tc>
        <w:tc>
          <w:tcPr>
            <w:tcW w:w="900" w:type="dxa"/>
            <w:shd w:val="clear" w:color="auto" w:fill="C0C0C0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7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7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</w:p>
        </w:tc>
      </w:tr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 xml:space="preserve">Северо-Западная Россия 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96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>Центральная Россия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96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>Европейский Юг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C0C0C0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>Поволжье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96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C0C0C0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>Урал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96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0C0C0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>Западная Сибирь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96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C0C0C0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>Восточная Сибирь</w:t>
            </w:r>
          </w:p>
        </w:tc>
        <w:tc>
          <w:tcPr>
            <w:tcW w:w="900" w:type="dxa"/>
          </w:tcPr>
          <w:p w:rsidR="001C6039" w:rsidRPr="00F744A3" w:rsidRDefault="001C6039" w:rsidP="00B304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96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C0C0C0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0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C6039" w:rsidRPr="00F744A3" w:rsidTr="00B304C8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368" w:type="dxa"/>
          </w:tcPr>
          <w:p w:rsidR="001C6039" w:rsidRPr="00F744A3" w:rsidRDefault="001C6039" w:rsidP="00B304C8">
            <w:pPr>
              <w:spacing w:before="100" w:beforeAutospacing="1" w:after="100" w:afterAutospacing="1"/>
              <w:jc w:val="center"/>
              <w:rPr>
                <w:bCs/>
                <w:iCs/>
                <w:sz w:val="20"/>
                <w:szCs w:val="20"/>
              </w:rPr>
            </w:pPr>
            <w:r w:rsidRPr="00F744A3">
              <w:rPr>
                <w:bCs/>
                <w:iCs/>
                <w:sz w:val="20"/>
                <w:szCs w:val="20"/>
              </w:rPr>
              <w:t>Дальний Восток</w:t>
            </w:r>
          </w:p>
        </w:tc>
        <w:tc>
          <w:tcPr>
            <w:tcW w:w="900" w:type="dxa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96" w:type="dxa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4" w:type="dxa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7" w:type="dxa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C0C0C0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78" w:type="dxa"/>
          </w:tcPr>
          <w:p w:rsidR="001C6039" w:rsidRPr="00F744A3" w:rsidRDefault="001C6039" w:rsidP="001C603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1C6039" w:rsidRPr="004829FA" w:rsidRDefault="001C6039" w:rsidP="001C6039">
      <w:pPr>
        <w:rPr>
          <w:b/>
        </w:rPr>
      </w:pPr>
    </w:p>
    <w:p w:rsidR="001C6039" w:rsidRPr="001C586F" w:rsidRDefault="001C6039" w:rsidP="001C6039">
      <w:pPr>
        <w:rPr>
          <w:b/>
        </w:rPr>
      </w:pPr>
      <w:r>
        <w:rPr>
          <w:b/>
        </w:rPr>
        <w:t>Задание 3.</w:t>
      </w:r>
      <w:r w:rsidRPr="001C586F">
        <w:rPr>
          <w:b/>
        </w:rPr>
        <w:t xml:space="preserve"> Изучение «пространственного ритма» промышленных очагов Европейского Севера.</w:t>
      </w:r>
      <w:r>
        <w:rPr>
          <w:b/>
        </w:rPr>
        <w:t xml:space="preserve"> Цена =3 балла</w:t>
      </w:r>
    </w:p>
    <w:p w:rsidR="001C6039" w:rsidRDefault="001C6039" w:rsidP="001C6039">
      <w:r>
        <w:t xml:space="preserve">1.  Используя данные таблицы и карты «Атласа учителя», постройте график пространственного ритма. На оси </w:t>
      </w:r>
      <w:proofErr w:type="spellStart"/>
      <w:r>
        <w:t>х</w:t>
      </w:r>
      <w:proofErr w:type="spellEnd"/>
      <w:r>
        <w:t xml:space="preserve"> отложите расстояние между </w:t>
      </w:r>
      <w:proofErr w:type="gramStart"/>
      <w:r>
        <w:t>промышленным</w:t>
      </w:r>
      <w:proofErr w:type="gramEnd"/>
      <w:r>
        <w:t xml:space="preserve"> узлами и центрами и ареалами по линии Печорской магистрали: </w:t>
      </w:r>
      <w:proofErr w:type="spellStart"/>
      <w:r>
        <w:t>Котласским</w:t>
      </w:r>
      <w:proofErr w:type="spellEnd"/>
      <w:r>
        <w:t xml:space="preserve"> промышленным узлом, </w:t>
      </w:r>
      <w:proofErr w:type="spellStart"/>
      <w:r>
        <w:t>Микуньским</w:t>
      </w:r>
      <w:proofErr w:type="spellEnd"/>
      <w:r>
        <w:t xml:space="preserve"> ареалом, </w:t>
      </w:r>
      <w:proofErr w:type="spellStart"/>
      <w:r>
        <w:t>Ухтинским</w:t>
      </w:r>
      <w:proofErr w:type="spellEnd"/>
      <w:r>
        <w:t xml:space="preserve"> промышленным узлом, Печорским </w:t>
      </w:r>
      <w:r>
        <w:lastRenderedPageBreak/>
        <w:t xml:space="preserve">промышленным центром, Интинским промышленным центром и Воркутинским промышленным узлом. </w:t>
      </w:r>
    </w:p>
    <w:p w:rsidR="001C6039" w:rsidRDefault="001C6039" w:rsidP="001C6039">
      <w:r>
        <w:t xml:space="preserve">По оси </w:t>
      </w:r>
      <w:r>
        <w:rPr>
          <w:lang w:val="en-US"/>
        </w:rPr>
        <w:t>Y</w:t>
      </w:r>
      <w:r>
        <w:t xml:space="preserve"> отложите численность населения этих территорий  в тыс. чел., используя данные таблицы.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2"/>
        <w:gridCol w:w="2007"/>
        <w:gridCol w:w="234"/>
        <w:gridCol w:w="2332"/>
        <w:gridCol w:w="3008"/>
      </w:tblGrid>
      <w:tr w:rsidR="001C6039" w:rsidTr="00B304C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80" w:type="dxa"/>
          </w:tcPr>
          <w:p w:rsidR="001C6039" w:rsidRDefault="001C6039" w:rsidP="00B304C8">
            <w:r>
              <w:t>Название нас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ункта</w:t>
            </w:r>
          </w:p>
        </w:tc>
        <w:tc>
          <w:tcPr>
            <w:tcW w:w="2160" w:type="dxa"/>
          </w:tcPr>
          <w:p w:rsidR="001C6039" w:rsidRDefault="001C6039" w:rsidP="00B304C8">
            <w:proofErr w:type="spellStart"/>
            <w:r>
              <w:t>Числ</w:t>
            </w:r>
            <w:proofErr w:type="spellEnd"/>
            <w:r>
              <w:t>. насел</w:t>
            </w:r>
            <w:proofErr w:type="gramStart"/>
            <w:r>
              <w:t xml:space="preserve">., </w:t>
            </w:r>
            <w:proofErr w:type="gramEnd"/>
            <w:r>
              <w:t>чел.</w:t>
            </w:r>
          </w:p>
        </w:tc>
        <w:tc>
          <w:tcPr>
            <w:tcW w:w="236" w:type="dxa"/>
            <w:vMerge w:val="restart"/>
          </w:tcPr>
          <w:p w:rsidR="001C6039" w:rsidRDefault="001C6039" w:rsidP="00B304C8"/>
        </w:tc>
        <w:tc>
          <w:tcPr>
            <w:tcW w:w="2460" w:type="dxa"/>
          </w:tcPr>
          <w:p w:rsidR="001C6039" w:rsidRDefault="001C6039" w:rsidP="00B304C8">
            <w:r>
              <w:t>Название нас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ункта</w:t>
            </w:r>
          </w:p>
        </w:tc>
        <w:tc>
          <w:tcPr>
            <w:tcW w:w="3300" w:type="dxa"/>
          </w:tcPr>
          <w:p w:rsidR="001C6039" w:rsidRDefault="001C6039" w:rsidP="00B304C8">
            <w:proofErr w:type="spellStart"/>
            <w:r>
              <w:t>Числ</w:t>
            </w:r>
            <w:proofErr w:type="spellEnd"/>
            <w:r>
              <w:t>. насел</w:t>
            </w:r>
            <w:proofErr w:type="gramStart"/>
            <w:r>
              <w:t xml:space="preserve">., </w:t>
            </w:r>
            <w:proofErr w:type="gramEnd"/>
            <w:r>
              <w:t>чел.</w:t>
            </w:r>
          </w:p>
        </w:tc>
      </w:tr>
      <w:tr w:rsidR="001C6039" w:rsidTr="00B304C8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1980" w:type="dxa"/>
          </w:tcPr>
          <w:p w:rsidR="001C6039" w:rsidRDefault="001C6039" w:rsidP="00B304C8">
            <w:r>
              <w:t>Коряжма</w:t>
            </w:r>
          </w:p>
          <w:p w:rsidR="001C6039" w:rsidRDefault="001C6039" w:rsidP="00B304C8">
            <w:r>
              <w:t>Котлас</w:t>
            </w:r>
          </w:p>
          <w:p w:rsidR="001C6039" w:rsidRDefault="001C6039" w:rsidP="00B304C8"/>
          <w:p w:rsidR="001C6039" w:rsidRDefault="001C6039" w:rsidP="00B304C8">
            <w:r>
              <w:t>Емва</w:t>
            </w:r>
          </w:p>
          <w:p w:rsidR="001C6039" w:rsidRDefault="001C6039" w:rsidP="00B304C8">
            <w:r>
              <w:t>Микунь</w:t>
            </w:r>
          </w:p>
          <w:p w:rsidR="001C6039" w:rsidRDefault="001C6039" w:rsidP="00B304C8">
            <w:proofErr w:type="spellStart"/>
            <w:r>
              <w:t>Жешарт</w:t>
            </w:r>
            <w:proofErr w:type="spellEnd"/>
          </w:p>
        </w:tc>
        <w:tc>
          <w:tcPr>
            <w:tcW w:w="2160" w:type="dxa"/>
          </w:tcPr>
          <w:p w:rsidR="001C6039" w:rsidRDefault="001C6039" w:rsidP="00B304C8">
            <w:r>
              <w:t>42 765</w:t>
            </w:r>
          </w:p>
          <w:p w:rsidR="001C6039" w:rsidRDefault="001C6039" w:rsidP="00B304C8">
            <w:r>
              <w:t>72 500</w:t>
            </w:r>
          </w:p>
          <w:p w:rsidR="001C6039" w:rsidRDefault="001C6039" w:rsidP="00B304C8"/>
          <w:p w:rsidR="001C6039" w:rsidRDefault="001C6039" w:rsidP="00B304C8">
            <w:r>
              <w:t>15 053</w:t>
            </w:r>
          </w:p>
          <w:p w:rsidR="001C6039" w:rsidRDefault="001C6039" w:rsidP="00B304C8">
            <w:r>
              <w:t>11 065</w:t>
            </w:r>
          </w:p>
          <w:p w:rsidR="001C6039" w:rsidRDefault="001C6039" w:rsidP="00B304C8">
            <w:r>
              <w:t>9 589</w:t>
            </w:r>
          </w:p>
        </w:tc>
        <w:tc>
          <w:tcPr>
            <w:tcW w:w="236" w:type="dxa"/>
            <w:vMerge/>
          </w:tcPr>
          <w:p w:rsidR="001C6039" w:rsidRDefault="001C6039" w:rsidP="00B304C8"/>
        </w:tc>
        <w:tc>
          <w:tcPr>
            <w:tcW w:w="2460" w:type="dxa"/>
          </w:tcPr>
          <w:p w:rsidR="001C6039" w:rsidRDefault="001C6039" w:rsidP="00B304C8">
            <w:r>
              <w:t>Ухта</w:t>
            </w:r>
          </w:p>
          <w:p w:rsidR="001C6039" w:rsidRDefault="001C6039" w:rsidP="00B304C8">
            <w:r>
              <w:t>Сосногорск</w:t>
            </w:r>
          </w:p>
          <w:p w:rsidR="001C6039" w:rsidRDefault="001C6039" w:rsidP="00B304C8">
            <w:proofErr w:type="spellStart"/>
            <w:r>
              <w:t>Шудаяг</w:t>
            </w:r>
            <w:proofErr w:type="spellEnd"/>
          </w:p>
          <w:p w:rsidR="001C6039" w:rsidRDefault="001C6039" w:rsidP="00B304C8"/>
          <w:p w:rsidR="001C6039" w:rsidRDefault="001C6039" w:rsidP="00B304C8">
            <w:r>
              <w:t>Печора</w:t>
            </w:r>
          </w:p>
          <w:p w:rsidR="001C6039" w:rsidRDefault="001C6039" w:rsidP="00B304C8"/>
          <w:p w:rsidR="001C6039" w:rsidRDefault="001C6039" w:rsidP="00B304C8">
            <w:r>
              <w:t>Инта</w:t>
            </w:r>
          </w:p>
          <w:p w:rsidR="001C6039" w:rsidRDefault="001C6039" w:rsidP="00B304C8"/>
          <w:p w:rsidR="001C6039" w:rsidRDefault="001C6039" w:rsidP="00B304C8">
            <w:r>
              <w:t>Воркута</w:t>
            </w:r>
          </w:p>
        </w:tc>
        <w:tc>
          <w:tcPr>
            <w:tcW w:w="3300" w:type="dxa"/>
          </w:tcPr>
          <w:p w:rsidR="001C6039" w:rsidRDefault="001C6039" w:rsidP="00B304C8">
            <w:r>
              <w:t>103 504</w:t>
            </w:r>
          </w:p>
          <w:p w:rsidR="001C6039" w:rsidRDefault="001C6039" w:rsidP="00B304C8">
            <w:r>
              <w:t>28 699</w:t>
            </w:r>
          </w:p>
          <w:p w:rsidR="001C6039" w:rsidRDefault="001C6039" w:rsidP="00B304C8">
            <w:r>
              <w:t>3 576</w:t>
            </w:r>
          </w:p>
          <w:p w:rsidR="001C6039" w:rsidRDefault="001C6039" w:rsidP="00B304C8"/>
          <w:p w:rsidR="001C6039" w:rsidRDefault="001C6039" w:rsidP="00B304C8">
            <w:r>
              <w:t>63 306</w:t>
            </w:r>
          </w:p>
          <w:p w:rsidR="001C6039" w:rsidRDefault="001C6039" w:rsidP="00B304C8"/>
          <w:p w:rsidR="001C6039" w:rsidRDefault="001C6039" w:rsidP="00B304C8">
            <w:r>
              <w:t>41 056</w:t>
            </w:r>
          </w:p>
          <w:p w:rsidR="001C6039" w:rsidRDefault="001C6039" w:rsidP="00B304C8"/>
          <w:p w:rsidR="001C6039" w:rsidRDefault="001C6039" w:rsidP="00B304C8">
            <w:r>
              <w:t>120 053</w:t>
            </w:r>
          </w:p>
        </w:tc>
      </w:tr>
    </w:tbl>
    <w:p w:rsidR="001C6039" w:rsidRDefault="001C6039" w:rsidP="001C6039"/>
    <w:p w:rsidR="001C6039" w:rsidRDefault="001C6039" w:rsidP="001C6039">
      <w:r>
        <w:t>Решение вопроса: изучите отраслевую структуру и специализацию промышленных очагов вдоль Печорской магистрали, особенности речной и транспортной сети и ответьте на вопрос о причинах возникновения пространственного ритма</w:t>
      </w:r>
    </w:p>
    <w:p w:rsidR="001C6039" w:rsidRDefault="001C6039" w:rsidP="001C6039">
      <w:r>
        <w:t>2. Совершите по карте «путешествие» от посёлка Подпорожье на р. Свирь (Ленинградская область) в Северный экономический район по маршруту – Петрозаводск – Кемь по железной дороге.</w:t>
      </w:r>
    </w:p>
    <w:p w:rsidR="001C6039" w:rsidRPr="000E55D3" w:rsidRDefault="001C6039" w:rsidP="001C6039">
      <w:r>
        <w:t>Какова специализация промышленных пунктов в этом районе? Каковы особенности «пространственного ритма» в этой части района? С чем они связаны?</w:t>
      </w:r>
    </w:p>
    <w:p w:rsidR="00AA4C24" w:rsidRDefault="00AA4C24"/>
    <w:sectPr w:rsidR="00AA4C24" w:rsidSect="00AA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A14"/>
    <w:multiLevelType w:val="multilevel"/>
    <w:tmpl w:val="0618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C6039"/>
    <w:rsid w:val="001C6039"/>
    <w:rsid w:val="00AA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2011-04-24T18:01:00Z</dcterms:created>
  <dcterms:modified xsi:type="dcterms:W3CDTF">2011-04-24T18:04:00Z</dcterms:modified>
</cp:coreProperties>
</file>